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6073" w:rsidRDefault="00936073" w:rsidP="00936073">
      <w:pPr>
        <w:widowControl/>
        <w:shd w:val="clear" w:color="auto" w:fill="FFFFFF"/>
        <w:spacing w:after="210"/>
        <w:jc w:val="center"/>
        <w:outlineLvl w:val="1"/>
        <w:rPr>
          <w:rFonts w:ascii="黑体" w:eastAsia="黑体" w:hAnsi="黑体" w:cs="宋体" w:hint="eastAsia"/>
          <w:color w:val="333333"/>
          <w:spacing w:val="8"/>
          <w:kern w:val="0"/>
          <w:sz w:val="44"/>
          <w:szCs w:val="44"/>
        </w:rPr>
      </w:pPr>
      <w:r w:rsidRPr="00936073">
        <w:rPr>
          <w:rFonts w:ascii="黑体" w:eastAsia="黑体" w:hAnsi="黑体" w:cs="宋体" w:hint="eastAsia"/>
          <w:color w:val="333333"/>
          <w:spacing w:val="8"/>
          <w:kern w:val="0"/>
          <w:sz w:val="44"/>
          <w:szCs w:val="44"/>
        </w:rPr>
        <w:t>“守护群众舌尖上的安全”</w:t>
      </w:r>
    </w:p>
    <w:p w:rsidR="00936073" w:rsidRPr="00936073" w:rsidRDefault="00936073" w:rsidP="00936073">
      <w:pPr>
        <w:widowControl/>
        <w:shd w:val="clear" w:color="auto" w:fill="FFFFFF"/>
        <w:spacing w:after="210"/>
        <w:jc w:val="center"/>
        <w:outlineLvl w:val="1"/>
        <w:rPr>
          <w:rFonts w:ascii="黑体" w:eastAsia="黑体" w:hAnsi="黑体" w:cs="宋体"/>
          <w:color w:val="333333"/>
          <w:spacing w:val="8"/>
          <w:kern w:val="0"/>
          <w:sz w:val="44"/>
          <w:szCs w:val="44"/>
        </w:rPr>
      </w:pPr>
    </w:p>
    <w:p w:rsidR="00000000" w:rsidRDefault="00936073" w:rsidP="00936073">
      <w:pPr>
        <w:ind w:firstLineChars="200" w:firstLine="760"/>
        <w:rPr>
          <w:rFonts w:ascii="仿宋" w:eastAsia="仿宋" w:hAnsi="仿宋" w:hint="eastAsia"/>
          <w:color w:val="333333"/>
          <w:spacing w:val="30"/>
          <w:sz w:val="32"/>
          <w:szCs w:val="32"/>
          <w:shd w:val="clear" w:color="auto" w:fill="FFFFFF"/>
        </w:rPr>
      </w:pPr>
      <w:r w:rsidRPr="00936073">
        <w:rPr>
          <w:rFonts w:ascii="仿宋" w:eastAsia="仿宋" w:hAnsi="仿宋" w:hint="eastAsia"/>
          <w:color w:val="333333"/>
          <w:spacing w:val="30"/>
          <w:sz w:val="32"/>
          <w:szCs w:val="32"/>
          <w:shd w:val="clear" w:color="auto" w:fill="FFFFFF"/>
        </w:rPr>
        <w:t>2018年5月8日，孟津县</w:t>
      </w:r>
      <w:r w:rsidR="00D04518">
        <w:rPr>
          <w:rFonts w:ascii="仿宋" w:eastAsia="仿宋" w:hAnsi="仿宋" w:hint="eastAsia"/>
          <w:color w:val="333333"/>
          <w:spacing w:val="30"/>
          <w:sz w:val="32"/>
          <w:szCs w:val="32"/>
          <w:shd w:val="clear" w:color="auto" w:fill="FFFFFF"/>
        </w:rPr>
        <w:t>人民检察</w:t>
      </w:r>
      <w:r w:rsidRPr="00936073">
        <w:rPr>
          <w:rFonts w:ascii="仿宋" w:eastAsia="仿宋" w:hAnsi="仿宋" w:hint="eastAsia"/>
          <w:color w:val="333333"/>
          <w:spacing w:val="30"/>
          <w:sz w:val="32"/>
          <w:szCs w:val="32"/>
          <w:shd w:val="clear" w:color="auto" w:fill="FFFFFF"/>
        </w:rPr>
        <w:t>院在办理公益诉讼过程中发现孟津县朝阳镇某村一比较隐蔽场地内存放大量废旧化工桶，地上散落部分油脂，泔水，散发难闻气味。</w:t>
      </w:r>
    </w:p>
    <w:p w:rsidR="00936073" w:rsidRDefault="00936073" w:rsidP="00936073">
      <w:pPr>
        <w:ind w:firstLineChars="200" w:firstLine="760"/>
        <w:rPr>
          <w:rFonts w:ascii="仿宋" w:eastAsia="仿宋" w:hAnsi="仿宋" w:hint="eastAsia"/>
          <w:color w:val="333333"/>
          <w:spacing w:val="30"/>
          <w:sz w:val="32"/>
          <w:szCs w:val="32"/>
          <w:shd w:val="clear" w:color="auto" w:fill="FFFFFF"/>
        </w:rPr>
      </w:pPr>
    </w:p>
    <w:p w:rsidR="00936073" w:rsidRPr="00936073" w:rsidRDefault="00936073" w:rsidP="00936073">
      <w:pPr>
        <w:ind w:firstLineChars="200" w:firstLine="760"/>
        <w:rPr>
          <w:rFonts w:ascii="仿宋" w:eastAsia="仿宋" w:hAnsi="仿宋" w:hint="eastAsia"/>
          <w:color w:val="333333"/>
          <w:spacing w:val="30"/>
          <w:sz w:val="32"/>
          <w:szCs w:val="32"/>
          <w:shd w:val="clear" w:color="auto" w:fill="FFFFFF"/>
        </w:rPr>
      </w:pPr>
    </w:p>
    <w:p w:rsidR="00936073" w:rsidRDefault="00936073">
      <w:pPr>
        <w:rPr>
          <w:rFonts w:hint="eastAsia"/>
        </w:rPr>
      </w:pPr>
      <w:r>
        <w:rPr>
          <w:noProof/>
        </w:rPr>
        <w:drawing>
          <wp:inline distT="0" distB="0" distL="0" distR="0">
            <wp:extent cx="5274310" cy="3955733"/>
            <wp:effectExtent l="19050" t="0" r="2540" b="0"/>
            <wp:docPr id="1" name="图片 1" descr="C:\Users\ADMINI~1\AppData\Local\Temp\WeChat Files\d5cc44f9a055602ad7fa8e55aacb41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d5cc44f9a055602ad7fa8e55aacb41ae.jpg"/>
                    <pic:cNvPicPr>
                      <a:picLocks noChangeAspect="1" noChangeArrowheads="1"/>
                    </pic:cNvPicPr>
                  </pic:nvPicPr>
                  <pic:blipFill>
                    <a:blip r:embed="rId6"/>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936073" w:rsidRDefault="00936073">
      <w:pPr>
        <w:rPr>
          <w:rFonts w:hint="eastAsia"/>
        </w:rPr>
      </w:pPr>
      <w:r>
        <w:rPr>
          <w:noProof/>
        </w:rPr>
        <w:lastRenderedPageBreak/>
        <w:drawing>
          <wp:inline distT="0" distB="0" distL="0" distR="0">
            <wp:extent cx="5274310" cy="3955733"/>
            <wp:effectExtent l="19050" t="0" r="2540" b="0"/>
            <wp:docPr id="2" name="图片 2" descr="C:\Users\ADMINI~1\AppData\Local\Temp\WeChat Files\f466506159edce11f4e6764b3799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f466506159edce11f4e6764b37994131.jpg"/>
                    <pic:cNvPicPr>
                      <a:picLocks noChangeAspect="1" noChangeArrowheads="1"/>
                    </pic:cNvPicPr>
                  </pic:nvPicPr>
                  <pic:blipFill>
                    <a:blip r:embed="rId7"/>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936073" w:rsidRDefault="00936073">
      <w:pPr>
        <w:rPr>
          <w:rFonts w:hint="eastAsia"/>
        </w:rPr>
      </w:pPr>
    </w:p>
    <w:p w:rsidR="00936073" w:rsidRPr="00D04518" w:rsidRDefault="00936073" w:rsidP="00D04518">
      <w:pPr>
        <w:ind w:firstLineChars="200" w:firstLine="760"/>
        <w:rPr>
          <w:rFonts w:ascii="仿宋" w:eastAsia="仿宋" w:hAnsi="仿宋" w:hint="eastAsia"/>
          <w:color w:val="333333"/>
          <w:spacing w:val="30"/>
          <w:sz w:val="32"/>
          <w:szCs w:val="32"/>
          <w:shd w:val="clear" w:color="auto" w:fill="FFFFFF"/>
        </w:rPr>
      </w:pPr>
      <w:r w:rsidRPr="00D04518">
        <w:rPr>
          <w:rFonts w:ascii="仿宋" w:eastAsia="仿宋" w:hAnsi="仿宋" w:hint="eastAsia"/>
          <w:color w:val="333333"/>
          <w:spacing w:val="30"/>
          <w:sz w:val="32"/>
          <w:szCs w:val="32"/>
          <w:shd w:val="clear" w:color="auto" w:fill="FFFFFF"/>
        </w:rPr>
        <w:t>孟津县院民行部门随即会同孟津县食品药品监督管理局、环保局等单位依法开展调查，了解事实真相。经查：个体户魏某办理了孟津县华之建再生物资回收部营业执照，场地在孟津县朝阳镇某村，该场地系魏某租赁用来存放回收的“地沟油”，该“地沟油”系由部分养猪场从泔水等餐厨垃圾中加热、分离，再由魏某回收出售。2017年以来，魏某回收收集该种地沟油800余桶，近30万斤，魏某向河北等地的再生资源公司出售300桶左右，另有500桶未提供去向，也未能提供其收购、销售“地沟油”的台账。</w:t>
      </w:r>
    </w:p>
    <w:p w:rsidR="00936073" w:rsidRDefault="00936073">
      <w:pPr>
        <w:rPr>
          <w:rFonts w:hint="eastAsia"/>
        </w:rPr>
      </w:pPr>
      <w:r>
        <w:rPr>
          <w:noProof/>
        </w:rPr>
        <w:lastRenderedPageBreak/>
        <w:drawing>
          <wp:inline distT="0" distB="0" distL="0" distR="0">
            <wp:extent cx="5274310" cy="3955733"/>
            <wp:effectExtent l="19050" t="0" r="2540" b="0"/>
            <wp:docPr id="3" name="图片 3" descr="C:\Users\ADMINI~1\AppData\Local\Temp\WeChat Files\dd8b5ae913876e519d3c7816a9fa3f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dd8b5ae913876e519d3c7816a9fa3f02.jpg"/>
                    <pic:cNvPicPr>
                      <a:picLocks noChangeAspect="1" noChangeArrowheads="1"/>
                    </pic:cNvPicPr>
                  </pic:nvPicPr>
                  <pic:blipFill>
                    <a:blip r:embed="rId8"/>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936073" w:rsidRDefault="00936073">
      <w:pPr>
        <w:rPr>
          <w:rFonts w:hint="eastAsia"/>
        </w:rPr>
      </w:pPr>
    </w:p>
    <w:p w:rsidR="00936073" w:rsidRDefault="00936073">
      <w:pPr>
        <w:rPr>
          <w:rFonts w:hint="eastAsia"/>
        </w:rPr>
      </w:pPr>
      <w:r>
        <w:rPr>
          <w:noProof/>
        </w:rPr>
        <w:drawing>
          <wp:inline distT="0" distB="0" distL="0" distR="0">
            <wp:extent cx="5274310" cy="3955733"/>
            <wp:effectExtent l="19050" t="0" r="2540" b="0"/>
            <wp:docPr id="4" name="图片 4" descr="C:\Users\ADMINI~1\AppData\Local\Temp\WeChat Files\ca70659e22a7563baae70e9975bc37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ca70659e22a7563baae70e9975bc37b7.jpg"/>
                    <pic:cNvPicPr>
                      <a:picLocks noChangeAspect="1" noChangeArrowheads="1"/>
                    </pic:cNvPicPr>
                  </pic:nvPicPr>
                  <pic:blipFill>
                    <a:blip r:embed="rId9"/>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936073" w:rsidRDefault="00936073">
      <w:pPr>
        <w:rPr>
          <w:rFonts w:hint="eastAsia"/>
        </w:rPr>
      </w:pPr>
    </w:p>
    <w:p w:rsidR="00936073" w:rsidRDefault="00936073">
      <w:pPr>
        <w:rPr>
          <w:rFonts w:hint="eastAsia"/>
        </w:rPr>
      </w:pPr>
    </w:p>
    <w:p w:rsidR="00936073" w:rsidRDefault="00936073">
      <w:pPr>
        <w:rPr>
          <w:rFonts w:hint="eastAsia"/>
        </w:rPr>
      </w:pPr>
    </w:p>
    <w:p w:rsidR="00936073" w:rsidRDefault="00936073" w:rsidP="00D04518">
      <w:pPr>
        <w:ind w:firstLineChars="200" w:firstLine="760"/>
        <w:rPr>
          <w:rFonts w:ascii="仿宋" w:eastAsia="仿宋" w:hAnsi="仿宋" w:hint="eastAsia"/>
          <w:color w:val="333333"/>
          <w:spacing w:val="30"/>
          <w:sz w:val="32"/>
          <w:szCs w:val="32"/>
          <w:shd w:val="clear" w:color="auto" w:fill="FFFFFF"/>
        </w:rPr>
      </w:pPr>
      <w:r w:rsidRPr="00D04518">
        <w:rPr>
          <w:rFonts w:ascii="仿宋" w:eastAsia="仿宋" w:hAnsi="仿宋" w:hint="eastAsia"/>
          <w:color w:val="333333"/>
          <w:spacing w:val="30"/>
          <w:sz w:val="32"/>
          <w:szCs w:val="32"/>
          <w:shd w:val="clear" w:color="auto" w:fill="FFFFFF"/>
        </w:rPr>
        <w:lastRenderedPageBreak/>
        <w:t>孟津县院民行部门经初步调查认为，魏某回收“地沟油”未办理其他有关手续，该存放“地沟油”的场地地面也未采取防渗漏等措施，可能对环境产生影响，且有近500桶未能提供去向，不排除部分“地沟油”回流餐桌的可能，社会公共利益存在重大侵害危险。孟津县院遂依法建议食品药品监督管理局、孟津县环保局等单位依法查处相关违法行为，组织开展“地沟油”排查治理专项活动，严防地沟油流向餐饮市场，切实保障人民群众饮食安全，保护生态环境。</w:t>
      </w:r>
    </w:p>
    <w:p w:rsidR="00D04518" w:rsidRPr="00D04518" w:rsidRDefault="00D04518" w:rsidP="00D04518">
      <w:pPr>
        <w:ind w:firstLineChars="200" w:firstLine="760"/>
        <w:rPr>
          <w:rFonts w:ascii="仿宋" w:eastAsia="仿宋" w:hAnsi="仿宋" w:hint="eastAsia"/>
          <w:color w:val="333333"/>
          <w:spacing w:val="30"/>
          <w:sz w:val="32"/>
          <w:szCs w:val="32"/>
          <w:shd w:val="clear" w:color="auto" w:fill="FFFFFF"/>
        </w:rPr>
      </w:pPr>
    </w:p>
    <w:p w:rsidR="00936073" w:rsidRDefault="00936073">
      <w:pPr>
        <w:rPr>
          <w:rFonts w:hint="eastAsia"/>
        </w:rPr>
      </w:pPr>
      <w:r>
        <w:rPr>
          <w:noProof/>
        </w:rPr>
        <w:drawing>
          <wp:inline distT="0" distB="0" distL="0" distR="0">
            <wp:extent cx="5274310" cy="3955733"/>
            <wp:effectExtent l="19050" t="0" r="2540" b="0"/>
            <wp:docPr id="5" name="图片 5" descr="C:\Users\ADMINI~1\AppData\Local\Temp\WeChat Files\e82834314d1c1e49d5c90fb02c404d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e82834314d1c1e49d5c90fb02c404da6.jpg"/>
                    <pic:cNvPicPr>
                      <a:picLocks noChangeAspect="1" noChangeArrowheads="1"/>
                    </pic:cNvPicPr>
                  </pic:nvPicPr>
                  <pic:blipFill>
                    <a:blip r:embed="rId10"/>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936073" w:rsidRDefault="00936073">
      <w:pPr>
        <w:rPr>
          <w:rFonts w:hint="eastAsia"/>
        </w:rPr>
      </w:pPr>
      <w:r>
        <w:rPr>
          <w:noProof/>
        </w:rPr>
        <w:lastRenderedPageBreak/>
        <w:drawing>
          <wp:inline distT="0" distB="0" distL="0" distR="0">
            <wp:extent cx="5274310" cy="3955733"/>
            <wp:effectExtent l="19050" t="0" r="2540" b="0"/>
            <wp:docPr id="6" name="图片 6" descr="C:\Users\ADMINI~1\AppData\Local\Temp\WeChat Files\c037a7bc6afdab9737ac0cdae80ccf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WeChat Files\c037a7bc6afdab9737ac0cdae80ccf06.jpg"/>
                    <pic:cNvPicPr>
                      <a:picLocks noChangeAspect="1" noChangeArrowheads="1"/>
                    </pic:cNvPicPr>
                  </pic:nvPicPr>
                  <pic:blipFill>
                    <a:blip r:embed="rId11"/>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936073" w:rsidRDefault="00936073">
      <w:pPr>
        <w:rPr>
          <w:rFonts w:hint="eastAsia"/>
        </w:rPr>
      </w:pPr>
    </w:p>
    <w:p w:rsidR="00D04518" w:rsidRDefault="00D04518" w:rsidP="00D04518">
      <w:pPr>
        <w:ind w:firstLineChars="200" w:firstLine="760"/>
        <w:rPr>
          <w:rFonts w:ascii="仿宋" w:eastAsia="仿宋" w:hAnsi="仿宋" w:hint="eastAsia"/>
          <w:color w:val="333333"/>
          <w:spacing w:val="30"/>
          <w:sz w:val="32"/>
          <w:szCs w:val="32"/>
          <w:shd w:val="clear" w:color="auto" w:fill="FFFFFF"/>
        </w:rPr>
      </w:pPr>
    </w:p>
    <w:p w:rsidR="00936073" w:rsidRPr="00D04518" w:rsidRDefault="00936073" w:rsidP="00D04518">
      <w:pPr>
        <w:ind w:firstLineChars="200" w:firstLine="760"/>
        <w:rPr>
          <w:rFonts w:ascii="仿宋" w:eastAsia="仿宋" w:hAnsi="仿宋" w:hint="eastAsia"/>
          <w:color w:val="333333"/>
          <w:spacing w:val="30"/>
          <w:sz w:val="32"/>
          <w:szCs w:val="32"/>
          <w:shd w:val="clear" w:color="auto" w:fill="FFFFFF"/>
        </w:rPr>
      </w:pPr>
      <w:r w:rsidRPr="00D04518">
        <w:rPr>
          <w:rFonts w:ascii="仿宋" w:eastAsia="仿宋" w:hAnsi="仿宋" w:hint="eastAsia"/>
          <w:color w:val="333333"/>
          <w:spacing w:val="30"/>
          <w:sz w:val="32"/>
          <w:szCs w:val="32"/>
          <w:shd w:val="clear" w:color="auto" w:fill="FFFFFF"/>
        </w:rPr>
        <w:t>孟津县食品药品监督管理局、环境保护局高度重视此事，根据各自职责依法开展工作，</w:t>
      </w:r>
      <w:r w:rsidRPr="00D04518">
        <w:rPr>
          <w:rStyle w:val="a6"/>
          <w:rFonts w:ascii="仿宋" w:eastAsia="仿宋" w:hAnsi="仿宋" w:hint="eastAsia"/>
          <w:color w:val="333333"/>
          <w:spacing w:val="30"/>
          <w:sz w:val="32"/>
          <w:szCs w:val="32"/>
          <w:shd w:val="clear" w:color="auto" w:fill="FFFFFF"/>
        </w:rPr>
        <w:t>一是</w:t>
      </w:r>
      <w:r w:rsidRPr="00D04518">
        <w:rPr>
          <w:rFonts w:ascii="仿宋" w:eastAsia="仿宋" w:hAnsi="仿宋" w:hint="eastAsia"/>
          <w:color w:val="333333"/>
          <w:spacing w:val="30"/>
          <w:sz w:val="32"/>
          <w:szCs w:val="32"/>
          <w:shd w:val="clear" w:color="auto" w:fill="FFFFFF"/>
        </w:rPr>
        <w:t>对魏某回收、出售地沟油的情况进行了详细的调查落实，确保剩余近500桶地沟油没有回流餐饮市场；</w:t>
      </w:r>
      <w:r w:rsidRPr="00D04518">
        <w:rPr>
          <w:rStyle w:val="a6"/>
          <w:rFonts w:ascii="仿宋" w:eastAsia="仿宋" w:hAnsi="仿宋" w:hint="eastAsia"/>
          <w:color w:val="333333"/>
          <w:spacing w:val="30"/>
          <w:sz w:val="32"/>
          <w:szCs w:val="32"/>
          <w:shd w:val="clear" w:color="auto" w:fill="FFFFFF"/>
        </w:rPr>
        <w:t>二是</w:t>
      </w:r>
      <w:r w:rsidRPr="00D04518">
        <w:rPr>
          <w:rFonts w:ascii="仿宋" w:eastAsia="仿宋" w:hAnsi="仿宋" w:hint="eastAsia"/>
          <w:color w:val="333333"/>
          <w:spacing w:val="30"/>
          <w:sz w:val="32"/>
          <w:szCs w:val="32"/>
          <w:shd w:val="clear" w:color="auto" w:fill="FFFFFF"/>
        </w:rPr>
        <w:t>魏某属于“散乱污”企业，报请县环境保护委员会对该“地沟油”回收企业予以取缔，现魏某的回收部原料、产品已清理，设备已拆除，地面散落餐厨油脂等已清理完成；</w:t>
      </w:r>
      <w:r w:rsidRPr="00D04518">
        <w:rPr>
          <w:rStyle w:val="a6"/>
          <w:rFonts w:ascii="仿宋" w:eastAsia="仿宋" w:hAnsi="仿宋" w:hint="eastAsia"/>
          <w:color w:val="333333"/>
          <w:spacing w:val="30"/>
          <w:sz w:val="32"/>
          <w:szCs w:val="32"/>
          <w:shd w:val="clear" w:color="auto" w:fill="FFFFFF"/>
        </w:rPr>
        <w:t>三是</w:t>
      </w:r>
      <w:r w:rsidRPr="00D04518">
        <w:rPr>
          <w:rFonts w:ascii="仿宋" w:eastAsia="仿宋" w:hAnsi="仿宋" w:hint="eastAsia"/>
          <w:color w:val="333333"/>
          <w:spacing w:val="30"/>
          <w:sz w:val="32"/>
          <w:szCs w:val="32"/>
          <w:shd w:val="clear" w:color="auto" w:fill="FFFFFF"/>
        </w:rPr>
        <w:t>开展为期半年的“地沟油”专项整治活动，通过加强食品安全生产及法律法规宣传活动，开展食用油生产、流通、餐饮环节及熬制“地沟油”的专项整治，对餐饮企业食用油购进</w:t>
      </w:r>
      <w:r w:rsidRPr="00D04518">
        <w:rPr>
          <w:rFonts w:ascii="仿宋" w:eastAsia="仿宋" w:hAnsi="仿宋" w:hint="eastAsia"/>
          <w:color w:val="333333"/>
          <w:spacing w:val="30"/>
          <w:sz w:val="32"/>
          <w:szCs w:val="32"/>
          <w:shd w:val="clear" w:color="auto" w:fill="FFFFFF"/>
        </w:rPr>
        <w:lastRenderedPageBreak/>
        <w:t>情况进行排查，重点对宾馆、饭店、食堂、学校周边饮食摊点等餐饮单位进行查验，截止目前已检查餐饮服务单位250余家，规范完善132家餐饮单位餐厨垃圾出来方式和流程，发放《食品加工油脂废弃物、泔水流向登记本》200本，摸排熬制生产“地沟油”的黑窝点4处，切实保护群众的食品安全。</w:t>
      </w:r>
    </w:p>
    <w:p w:rsidR="00936073" w:rsidRDefault="00936073">
      <w:pPr>
        <w:rPr>
          <w:rFonts w:hint="eastAsia"/>
        </w:rPr>
      </w:pPr>
      <w:r>
        <w:rPr>
          <w:noProof/>
        </w:rPr>
        <w:lastRenderedPageBreak/>
        <w:drawing>
          <wp:inline distT="0" distB="0" distL="0" distR="0">
            <wp:extent cx="5274310" cy="7032413"/>
            <wp:effectExtent l="19050" t="0" r="2540" b="0"/>
            <wp:docPr id="7" name="图片 7" descr="C:\Users\ADMINI~1\AppData\Local\Temp\WeChat Files\df39909f46c1fb84d4ec869d3e6be6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WeChat Files\df39909f46c1fb84d4ec869d3e6be6e9.jpg"/>
                    <pic:cNvPicPr>
                      <a:picLocks noChangeAspect="1" noChangeArrowheads="1"/>
                    </pic:cNvPicPr>
                  </pic:nvPicPr>
                  <pic:blipFill>
                    <a:blip r:embed="rId12"/>
                    <a:srcRect/>
                    <a:stretch>
                      <a:fillRect/>
                    </a:stretch>
                  </pic:blipFill>
                  <pic:spPr bwMode="auto">
                    <a:xfrm>
                      <a:off x="0" y="0"/>
                      <a:ext cx="5274310" cy="7032413"/>
                    </a:xfrm>
                    <a:prstGeom prst="rect">
                      <a:avLst/>
                    </a:prstGeom>
                    <a:noFill/>
                    <a:ln w="9525">
                      <a:noFill/>
                      <a:miter lim="800000"/>
                      <a:headEnd/>
                      <a:tailEnd/>
                    </a:ln>
                  </pic:spPr>
                </pic:pic>
              </a:graphicData>
            </a:graphic>
          </wp:inline>
        </w:drawing>
      </w:r>
    </w:p>
    <w:p w:rsidR="00936073" w:rsidRDefault="00936073">
      <w:pPr>
        <w:rPr>
          <w:rFonts w:hint="eastAsia"/>
        </w:rPr>
      </w:pPr>
    </w:p>
    <w:p w:rsidR="00936073" w:rsidRDefault="00936073">
      <w:pPr>
        <w:rPr>
          <w:rFonts w:hint="eastAsia"/>
        </w:rPr>
      </w:pPr>
    </w:p>
    <w:p w:rsidR="00936073" w:rsidRDefault="00936073">
      <w:pPr>
        <w:rPr>
          <w:rFonts w:hint="eastAsia"/>
        </w:rPr>
      </w:pPr>
    </w:p>
    <w:p w:rsidR="00936073" w:rsidRDefault="00936073">
      <w:pPr>
        <w:rPr>
          <w:rFonts w:hint="eastAsia"/>
        </w:rPr>
      </w:pPr>
    </w:p>
    <w:p w:rsidR="00936073" w:rsidRDefault="00936073">
      <w:pPr>
        <w:rPr>
          <w:rFonts w:hint="eastAsia"/>
        </w:rPr>
      </w:pPr>
    </w:p>
    <w:p w:rsidR="00936073" w:rsidRDefault="00936073">
      <w:pPr>
        <w:rPr>
          <w:rFonts w:hint="eastAsia"/>
        </w:rPr>
      </w:pPr>
    </w:p>
    <w:p w:rsidR="00936073" w:rsidRDefault="00936073">
      <w:r>
        <w:rPr>
          <w:noProof/>
        </w:rPr>
        <w:lastRenderedPageBreak/>
        <w:drawing>
          <wp:inline distT="0" distB="0" distL="0" distR="0">
            <wp:extent cx="5274310" cy="7032413"/>
            <wp:effectExtent l="19050" t="0" r="2540" b="0"/>
            <wp:docPr id="8" name="图片 8" descr="C:\Users\ADMINI~1\AppData\Local\Temp\WeChat Files\a667651b0a2b5c27d34892439edbb0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WeChat Files\a667651b0a2b5c27d34892439edbb03c.jpg"/>
                    <pic:cNvPicPr>
                      <a:picLocks noChangeAspect="1" noChangeArrowheads="1"/>
                    </pic:cNvPicPr>
                  </pic:nvPicPr>
                  <pic:blipFill>
                    <a:blip r:embed="rId13"/>
                    <a:srcRect/>
                    <a:stretch>
                      <a:fillRect/>
                    </a:stretch>
                  </pic:blipFill>
                  <pic:spPr bwMode="auto">
                    <a:xfrm>
                      <a:off x="0" y="0"/>
                      <a:ext cx="5274310" cy="7032413"/>
                    </a:xfrm>
                    <a:prstGeom prst="rect">
                      <a:avLst/>
                    </a:prstGeom>
                    <a:noFill/>
                    <a:ln w="9525">
                      <a:noFill/>
                      <a:miter lim="800000"/>
                      <a:headEnd/>
                      <a:tailEnd/>
                    </a:ln>
                  </pic:spPr>
                </pic:pic>
              </a:graphicData>
            </a:graphic>
          </wp:inline>
        </w:drawing>
      </w:r>
    </w:p>
    <w:p w:rsidR="00936073" w:rsidRPr="00936073" w:rsidRDefault="00936073" w:rsidP="00936073"/>
    <w:p w:rsidR="00936073" w:rsidRPr="00936073" w:rsidRDefault="00936073" w:rsidP="00936073"/>
    <w:p w:rsidR="00936073" w:rsidRDefault="00936073" w:rsidP="00936073"/>
    <w:p w:rsidR="00936073" w:rsidRPr="00936073" w:rsidRDefault="00936073" w:rsidP="00936073">
      <w:pPr>
        <w:tabs>
          <w:tab w:val="left" w:pos="1845"/>
        </w:tabs>
        <w:jc w:val="center"/>
        <w:rPr>
          <w:rFonts w:ascii="仿宋" w:eastAsia="仿宋" w:hAnsi="仿宋"/>
          <w:sz w:val="32"/>
          <w:szCs w:val="32"/>
        </w:rPr>
      </w:pPr>
      <w:r w:rsidRPr="00936073">
        <w:rPr>
          <w:rFonts w:ascii="仿宋" w:eastAsia="仿宋" w:hAnsi="仿宋" w:hint="eastAsia"/>
          <w:color w:val="3E3E3F"/>
          <w:spacing w:val="23"/>
          <w:sz w:val="32"/>
          <w:szCs w:val="32"/>
          <w:shd w:val="clear" w:color="auto" w:fill="FFFFFF"/>
        </w:rPr>
        <w:t>场地清理之后</w:t>
      </w:r>
    </w:p>
    <w:sectPr w:rsidR="00936073" w:rsidRPr="0093607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2AF3" w:rsidRDefault="000D2AF3" w:rsidP="00936073">
      <w:r>
        <w:separator/>
      </w:r>
    </w:p>
  </w:endnote>
  <w:endnote w:type="continuationSeparator" w:id="1">
    <w:p w:rsidR="000D2AF3" w:rsidRDefault="000D2AF3" w:rsidP="0093607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2AF3" w:rsidRDefault="000D2AF3" w:rsidP="00936073">
      <w:r>
        <w:separator/>
      </w:r>
    </w:p>
  </w:footnote>
  <w:footnote w:type="continuationSeparator" w:id="1">
    <w:p w:rsidR="000D2AF3" w:rsidRDefault="000D2AF3" w:rsidP="0093607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36073"/>
    <w:rsid w:val="000D2AF3"/>
    <w:rsid w:val="00936073"/>
    <w:rsid w:val="00D0451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936073"/>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93607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936073"/>
    <w:rPr>
      <w:sz w:val="18"/>
      <w:szCs w:val="18"/>
    </w:rPr>
  </w:style>
  <w:style w:type="paragraph" w:styleId="a4">
    <w:name w:val="footer"/>
    <w:basedOn w:val="a"/>
    <w:link w:val="Char0"/>
    <w:uiPriority w:val="99"/>
    <w:semiHidden/>
    <w:unhideWhenUsed/>
    <w:rsid w:val="00936073"/>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936073"/>
    <w:rPr>
      <w:sz w:val="18"/>
      <w:szCs w:val="18"/>
    </w:rPr>
  </w:style>
  <w:style w:type="character" w:customStyle="1" w:styleId="2Char">
    <w:name w:val="标题 2 Char"/>
    <w:basedOn w:val="a0"/>
    <w:link w:val="2"/>
    <w:uiPriority w:val="9"/>
    <w:rsid w:val="00936073"/>
    <w:rPr>
      <w:rFonts w:ascii="宋体" w:eastAsia="宋体" w:hAnsi="宋体" w:cs="宋体"/>
      <w:b/>
      <w:bCs/>
      <w:kern w:val="0"/>
      <w:sz w:val="36"/>
      <w:szCs w:val="36"/>
    </w:rPr>
  </w:style>
  <w:style w:type="paragraph" w:styleId="a5">
    <w:name w:val="Balloon Text"/>
    <w:basedOn w:val="a"/>
    <w:link w:val="Char1"/>
    <w:uiPriority w:val="99"/>
    <w:semiHidden/>
    <w:unhideWhenUsed/>
    <w:rsid w:val="00936073"/>
    <w:rPr>
      <w:sz w:val="18"/>
      <w:szCs w:val="18"/>
    </w:rPr>
  </w:style>
  <w:style w:type="character" w:customStyle="1" w:styleId="Char1">
    <w:name w:val="批注框文本 Char"/>
    <w:basedOn w:val="a0"/>
    <w:link w:val="a5"/>
    <w:uiPriority w:val="99"/>
    <w:semiHidden/>
    <w:rsid w:val="00936073"/>
    <w:rPr>
      <w:sz w:val="18"/>
      <w:szCs w:val="18"/>
    </w:rPr>
  </w:style>
  <w:style w:type="character" w:styleId="a6">
    <w:name w:val="Strong"/>
    <w:basedOn w:val="a0"/>
    <w:uiPriority w:val="22"/>
    <w:qFormat/>
    <w:rsid w:val="00936073"/>
    <w:rPr>
      <w:b/>
      <w:bCs/>
    </w:rPr>
  </w:style>
</w:styles>
</file>

<file path=word/webSettings.xml><?xml version="1.0" encoding="utf-8"?>
<w:webSettings xmlns:r="http://schemas.openxmlformats.org/officeDocument/2006/relationships" xmlns:w="http://schemas.openxmlformats.org/wordprocessingml/2006/main">
  <w:divs>
    <w:div w:id="91176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8</Pages>
  <Words>141</Words>
  <Characters>808</Characters>
  <Application>Microsoft Office Word</Application>
  <DocSecurity>0</DocSecurity>
  <Lines>6</Lines>
  <Paragraphs>1</Paragraphs>
  <ScaleCrop>false</ScaleCrop>
  <Company/>
  <LinksUpToDate>false</LinksUpToDate>
  <CharactersWithSpaces>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cp:lastModifiedBy>
  <cp:revision>2</cp:revision>
  <dcterms:created xsi:type="dcterms:W3CDTF">2018-08-23T08:16:00Z</dcterms:created>
  <dcterms:modified xsi:type="dcterms:W3CDTF">2018-08-23T08:29:00Z</dcterms:modified>
</cp:coreProperties>
</file>